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page" w:horzAnchor="margin" w:tblpY="2622"/>
        <w:tblW w:w="10031" w:type="dxa"/>
        <w:tblLayout w:type="fixed"/>
        <w:tblLook w:val="04A0"/>
      </w:tblPr>
      <w:tblGrid>
        <w:gridCol w:w="424"/>
        <w:gridCol w:w="35"/>
        <w:gridCol w:w="6153"/>
        <w:gridCol w:w="1718"/>
        <w:gridCol w:w="1701"/>
      </w:tblGrid>
      <w:tr w:rsidR="00C36AB5" w:rsidRPr="007338D5" w:rsidTr="00C36AB5">
        <w:tc>
          <w:tcPr>
            <w:tcW w:w="6612" w:type="dxa"/>
            <w:gridSpan w:val="3"/>
            <w:hideMark/>
          </w:tcPr>
          <w:p w:rsidR="00C36AB5" w:rsidRPr="007338D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338D5">
              <w:rPr>
                <w:rFonts w:ascii="Arial" w:hAnsi="Arial" w:cs="Arial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718" w:type="dxa"/>
            <w:hideMark/>
          </w:tcPr>
          <w:p w:rsidR="00C36AB5" w:rsidRPr="007338D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338D5">
              <w:rPr>
                <w:rFonts w:ascii="Arial" w:hAnsi="Arial" w:cs="Arial"/>
                <w:b/>
                <w:sz w:val="21"/>
                <w:szCs w:val="21"/>
              </w:rPr>
              <w:t>стоимость</w:t>
            </w:r>
          </w:p>
        </w:tc>
        <w:tc>
          <w:tcPr>
            <w:tcW w:w="1701" w:type="dxa"/>
          </w:tcPr>
          <w:p w:rsidR="00C36AB5" w:rsidRPr="007338D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срок</w:t>
            </w:r>
            <w:r w:rsidRPr="007338D5">
              <w:rPr>
                <w:rFonts w:ascii="Arial" w:hAnsi="Arial" w:cs="Arial"/>
                <w:b/>
                <w:sz w:val="21"/>
                <w:szCs w:val="21"/>
              </w:rPr>
              <w:t xml:space="preserve"> изготовления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Первичная у</w:t>
            </w:r>
            <w:r w:rsidRPr="009041EF">
              <w:rPr>
                <w:rFonts w:ascii="Arial" w:hAnsi="Arial" w:cs="Arial"/>
                <w:sz w:val="21"/>
                <w:szCs w:val="21"/>
              </w:rPr>
              <w:t xml:space="preserve">стная консультация 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от 5</w:t>
            </w:r>
            <w:r w:rsidRPr="009041EF">
              <w:rPr>
                <w:rFonts w:ascii="Arial" w:hAnsi="Arial" w:cs="Arial"/>
                <w:sz w:val="21"/>
                <w:szCs w:val="21"/>
              </w:rPr>
              <w:t>00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9041EF">
              <w:rPr>
                <w:rFonts w:ascii="Arial" w:hAnsi="Arial" w:cs="Arial"/>
                <w:sz w:val="21"/>
                <w:szCs w:val="21"/>
              </w:rPr>
              <w:t>Подробная консультация</w:t>
            </w:r>
            <w:r>
              <w:rPr>
                <w:rFonts w:ascii="Arial" w:hAnsi="Arial" w:cs="Arial"/>
                <w:sz w:val="21"/>
                <w:szCs w:val="21"/>
              </w:rPr>
              <w:t xml:space="preserve"> с аудитом документов и обстоятельств дела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41EF">
              <w:rPr>
                <w:rFonts w:ascii="Arial" w:hAnsi="Arial" w:cs="Arial"/>
                <w:sz w:val="21"/>
                <w:szCs w:val="21"/>
              </w:rPr>
              <w:t>3 000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BF3A50">
              <w:rPr>
                <w:rFonts w:ascii="Arial" w:hAnsi="Arial" w:cs="Arial"/>
                <w:b/>
                <w:sz w:val="21"/>
                <w:szCs w:val="21"/>
              </w:rPr>
              <w:t>Изготовление документов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Исковое заявление 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 3 000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Досудебная претензия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Заявление об отмене судебного приказа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Заявление об отмене заочного решения суда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Заявление, ходатайство, возражение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 1 500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Апелляционная жалоба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 5 000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Кассационная жалоба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 7 000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9041EF">
              <w:rPr>
                <w:rFonts w:ascii="Arial" w:hAnsi="Arial" w:cs="Arial"/>
                <w:sz w:val="21"/>
                <w:szCs w:val="21"/>
              </w:rPr>
              <w:t>Составление договоров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41EF">
              <w:rPr>
                <w:rFonts w:ascii="Arial" w:hAnsi="Arial" w:cs="Arial"/>
                <w:sz w:val="21"/>
                <w:szCs w:val="21"/>
              </w:rPr>
              <w:t>от 3 000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Составление возражения на акт камеральной проверки ИФНС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 5 000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до 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дней</w:t>
            </w: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tabs>
                <w:tab w:val="center" w:pos="882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6D5D15" w:rsidRDefault="00C36AB5" w:rsidP="00C36AB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Гражданские дела (жилищные, семейные, наследственные и другие) в судах общей юрисдикции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24" w:type="dxa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188" w:type="dxa"/>
            <w:gridSpan w:val="2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Участие в одном заседании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15 000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24" w:type="dxa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188" w:type="dxa"/>
            <w:gridSpan w:val="2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Формирование пакета документов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24" w:type="dxa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188" w:type="dxa"/>
            <w:gridSpan w:val="2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Предъявление иска 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1 000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24" w:type="dxa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188" w:type="dxa"/>
            <w:gridSpan w:val="2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Отправка корреспонденции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24" w:type="dxa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188" w:type="dxa"/>
            <w:gridSpan w:val="2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Ознакомление с материалами дела, снятие копий, выписок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3757B5">
              <w:rPr>
                <w:rFonts w:ascii="Arial" w:hAnsi="Arial" w:cs="Arial"/>
                <w:sz w:val="21"/>
                <w:szCs w:val="21"/>
              </w:rPr>
              <w:t>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24" w:type="dxa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188" w:type="dxa"/>
            <w:gridSpan w:val="2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Получение решений, определений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1 000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6D5D15" w:rsidRDefault="00C36AB5" w:rsidP="00C36AB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Гражданские дела (жилищные, семейные, наследственные и другие) в судах общей юрисдикции, иных государственных органах («под ключ»)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от 30 000 руб</w:t>
            </w:r>
            <w:r w:rsidRPr="003757B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Предъявление к исполнению в службу судебных приставов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от 1 000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Сопровождение исполнения решения суда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10%</w:t>
            </w:r>
            <w:r>
              <w:rPr>
                <w:rFonts w:ascii="Arial" w:hAnsi="Arial" w:cs="Arial"/>
                <w:sz w:val="21"/>
                <w:szCs w:val="21"/>
              </w:rPr>
              <w:t>-15%</w:t>
            </w:r>
            <w:r w:rsidRPr="003757B5">
              <w:rPr>
                <w:rFonts w:ascii="Arial" w:hAnsi="Arial" w:cs="Arial"/>
                <w:sz w:val="21"/>
                <w:szCs w:val="21"/>
              </w:rPr>
              <w:t xml:space="preserve"> от суммы иска свыше 100 000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6D5D15" w:rsidRDefault="00C36AB5" w:rsidP="00C36AB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6D5D15" w:rsidRDefault="00C36AB5" w:rsidP="00C36AB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Выезд юриста к клиенту</w:t>
            </w:r>
          </w:p>
        </w:tc>
        <w:tc>
          <w:tcPr>
            <w:tcW w:w="1718" w:type="dxa"/>
            <w:hideMark/>
          </w:tcPr>
          <w:p w:rsidR="00C36AB5" w:rsidRPr="006D5D1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5 000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9041EF">
              <w:rPr>
                <w:rFonts w:ascii="Arial" w:hAnsi="Arial" w:cs="Arial"/>
                <w:sz w:val="21"/>
                <w:szCs w:val="21"/>
              </w:rPr>
              <w:t>Услуги по арбитражу (Арбитражный суд РТ)</w:t>
            </w: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Участие в одном заседании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3757B5">
              <w:rPr>
                <w:rFonts w:ascii="Arial" w:hAnsi="Arial" w:cs="Arial"/>
                <w:sz w:val="21"/>
                <w:szCs w:val="21"/>
              </w:rPr>
              <w:t>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Формирование пакета документов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Предъявление иска 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1 500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Отправка корреспонденции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Ознакомление с материалами дела, снятие копий, выписок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Pr="003757B5">
              <w:rPr>
                <w:rFonts w:ascii="Arial" w:hAnsi="Arial" w:cs="Arial"/>
                <w:sz w:val="21"/>
                <w:szCs w:val="21"/>
              </w:rPr>
              <w:t>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Подготовка ходатайств, заявлений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 xml:space="preserve">от </w:t>
            </w:r>
            <w:r>
              <w:rPr>
                <w:rFonts w:ascii="Arial" w:hAnsi="Arial" w:cs="Arial"/>
                <w:sz w:val="21"/>
                <w:szCs w:val="21"/>
              </w:rPr>
              <w:t>2 0</w:t>
            </w:r>
            <w:r w:rsidRPr="003757B5">
              <w:rPr>
                <w:rFonts w:ascii="Arial" w:hAnsi="Arial" w:cs="Arial"/>
                <w:sz w:val="21"/>
                <w:szCs w:val="21"/>
              </w:rPr>
              <w:t>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Получение решений, определений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1 500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Транспортные расходы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2 0</w:t>
            </w:r>
            <w:r w:rsidRPr="003757B5">
              <w:rPr>
                <w:rFonts w:ascii="Arial" w:hAnsi="Arial" w:cs="Arial"/>
                <w:sz w:val="21"/>
                <w:szCs w:val="21"/>
              </w:rPr>
              <w:t>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6D5D15" w:rsidRDefault="00C36AB5" w:rsidP="00C36AB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Услуги по арбитражу (Арбитражный суд РТ) «под ключ»</w:t>
            </w:r>
          </w:p>
        </w:tc>
        <w:tc>
          <w:tcPr>
            <w:tcW w:w="1718" w:type="dxa"/>
            <w:hideMark/>
          </w:tcPr>
          <w:p w:rsidR="00C36AB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от 40 000 руб. + транспортные расходы</w:t>
            </w:r>
          </w:p>
          <w:p w:rsidR="00C36AB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36AB5" w:rsidRPr="006D5D1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6D5D1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6D5D15">
              <w:rPr>
                <w:rFonts w:ascii="Arial" w:hAnsi="Arial" w:cs="Arial"/>
                <w:sz w:val="21"/>
                <w:szCs w:val="21"/>
              </w:rPr>
              <w:lastRenderedPageBreak/>
              <w:t>Изготовление искового заявления</w:t>
            </w:r>
            <w:r>
              <w:rPr>
                <w:rFonts w:ascii="Arial" w:hAnsi="Arial" w:cs="Arial"/>
                <w:sz w:val="21"/>
                <w:szCs w:val="21"/>
              </w:rPr>
              <w:t>, формирование пакета документов, предъявление и отслеживание результатов рассмотрения в Арбитражном суде в порядке упрощенного судопроизводства</w:t>
            </w:r>
          </w:p>
        </w:tc>
        <w:tc>
          <w:tcPr>
            <w:tcW w:w="1718" w:type="dxa"/>
            <w:hideMark/>
          </w:tcPr>
          <w:p w:rsidR="00C36A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36AB5" w:rsidRPr="006D5D1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5D15">
              <w:rPr>
                <w:rFonts w:ascii="Arial" w:hAnsi="Arial" w:cs="Arial"/>
                <w:sz w:val="21"/>
                <w:szCs w:val="21"/>
              </w:rPr>
              <w:t>10 000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18" w:type="dxa"/>
            <w:hideMark/>
          </w:tcPr>
          <w:p w:rsidR="00C36AB5" w:rsidRPr="009041EF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9041EF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9041EF">
              <w:rPr>
                <w:rFonts w:ascii="Arial" w:hAnsi="Arial" w:cs="Arial"/>
                <w:sz w:val="21"/>
                <w:szCs w:val="21"/>
              </w:rPr>
              <w:t xml:space="preserve">Услуги по арбитражу (11 </w:t>
            </w:r>
            <w:r>
              <w:rPr>
                <w:rFonts w:ascii="Arial" w:hAnsi="Arial" w:cs="Arial"/>
                <w:sz w:val="21"/>
                <w:szCs w:val="21"/>
              </w:rPr>
              <w:t>Арбитражный апелляционный суд</w:t>
            </w:r>
            <w:r w:rsidRPr="009041E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9041EF">
              <w:rPr>
                <w:rFonts w:ascii="Arial" w:hAnsi="Arial" w:cs="Arial"/>
                <w:sz w:val="21"/>
                <w:szCs w:val="21"/>
              </w:rPr>
              <w:t>г. Самара)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Участие в одном заседании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3757B5">
              <w:rPr>
                <w:rFonts w:ascii="Arial" w:hAnsi="Arial" w:cs="Arial"/>
                <w:sz w:val="21"/>
                <w:szCs w:val="21"/>
              </w:rPr>
              <w:t>0 000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Формирование пакета документов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Предъявление иска (с формированием пакета документов)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2 000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Отправка корреспонденции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Ознакомление с материалами дела, снятие копий, выписок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3757B5">
              <w:rPr>
                <w:rFonts w:ascii="Arial" w:hAnsi="Arial" w:cs="Arial"/>
                <w:sz w:val="21"/>
                <w:szCs w:val="21"/>
              </w:rPr>
              <w:t>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Подготовка ходатайств, заявлений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от 2 000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Получение решений, определений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1 500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459" w:type="dxa"/>
            <w:gridSpan w:val="2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153" w:type="dxa"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Транспортные расходы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57B5">
              <w:rPr>
                <w:rFonts w:ascii="Arial" w:hAnsi="Arial" w:cs="Arial"/>
                <w:sz w:val="21"/>
                <w:szCs w:val="21"/>
              </w:rPr>
              <w:t>5 000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6D5D15" w:rsidRDefault="00C36AB5" w:rsidP="00C36AB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Услуги по арбитражу (11 Арбитражный апелляционный суд          г. Самара) «под ключ»</w:t>
            </w:r>
          </w:p>
        </w:tc>
        <w:tc>
          <w:tcPr>
            <w:tcW w:w="1718" w:type="dxa"/>
            <w:hideMark/>
          </w:tcPr>
          <w:p w:rsidR="00C36AB5" w:rsidRPr="006D5D1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 xml:space="preserve">от 50 000 руб. + транспортные расходы 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Открытие ООО, ИП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 3 000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Согласование рекламных роликов, макетов, коррекция лигалтекстов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 2 000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3757B5" w:rsidRDefault="00C36AB5" w:rsidP="00C36AB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Проверка контрагентов на благонадежность, оценка рисков</w:t>
            </w:r>
          </w:p>
        </w:tc>
        <w:tc>
          <w:tcPr>
            <w:tcW w:w="1718" w:type="dxa"/>
            <w:hideMark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 1 000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B85002" w:rsidRDefault="00C36AB5" w:rsidP="00C36AB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85002">
              <w:rPr>
                <w:rFonts w:ascii="Arial" w:hAnsi="Arial" w:cs="Arial"/>
                <w:b/>
                <w:sz w:val="21"/>
                <w:szCs w:val="21"/>
              </w:rPr>
              <w:t>Обжалование кадастровой стоимости объекта недвижимости (сопровождение + участие в одном судебном заседании)</w:t>
            </w:r>
          </w:p>
        </w:tc>
        <w:tc>
          <w:tcPr>
            <w:tcW w:w="1718" w:type="dxa"/>
            <w:hideMark/>
          </w:tcPr>
          <w:p w:rsidR="00C36AB5" w:rsidRPr="00B85002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85002">
              <w:rPr>
                <w:rFonts w:ascii="Arial" w:hAnsi="Arial" w:cs="Arial"/>
                <w:b/>
                <w:sz w:val="21"/>
                <w:szCs w:val="21"/>
              </w:rPr>
              <w:t>50 000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6AB5" w:rsidRPr="003757B5" w:rsidTr="00C36AB5">
        <w:tc>
          <w:tcPr>
            <w:tcW w:w="6612" w:type="dxa"/>
            <w:gridSpan w:val="3"/>
            <w:hideMark/>
          </w:tcPr>
          <w:p w:rsidR="00C36AB5" w:rsidRPr="006D5D15" w:rsidRDefault="00C36AB5" w:rsidP="00C36AB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Полное сопровождение сделки с недвижимостью (проверка сторон сделки, юридическая экспертиза предоставленных документов, сопровождение при государственной регистрации)</w:t>
            </w:r>
          </w:p>
        </w:tc>
        <w:tc>
          <w:tcPr>
            <w:tcW w:w="1718" w:type="dxa"/>
            <w:hideMark/>
          </w:tcPr>
          <w:p w:rsidR="00C36AB5" w:rsidRPr="006D5D15" w:rsidRDefault="00C36AB5" w:rsidP="00C36AB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D5D15">
              <w:rPr>
                <w:rFonts w:ascii="Arial" w:hAnsi="Arial" w:cs="Arial"/>
                <w:b/>
                <w:sz w:val="21"/>
                <w:szCs w:val="21"/>
              </w:rPr>
              <w:t>от 50 000 руб.</w:t>
            </w:r>
          </w:p>
        </w:tc>
        <w:tc>
          <w:tcPr>
            <w:tcW w:w="1701" w:type="dxa"/>
          </w:tcPr>
          <w:p w:rsidR="00C36AB5" w:rsidRPr="003757B5" w:rsidRDefault="00C36AB5" w:rsidP="00C36AB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36AB5" w:rsidRPr="00EF22F6" w:rsidRDefault="00C36AB5" w:rsidP="00C36AB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C36AB5" w:rsidRDefault="00C36AB5" w:rsidP="00C36AB5">
      <w:pPr>
        <w:spacing w:before="150" w:after="150"/>
        <w:outlineLvl w:val="1"/>
      </w:pPr>
    </w:p>
    <w:p w:rsidR="00BE6C4E" w:rsidRPr="00363DE2" w:rsidRDefault="00BE6C4E" w:rsidP="00363DE2">
      <w:pPr>
        <w:rPr>
          <w:sz w:val="28"/>
        </w:rPr>
      </w:pPr>
    </w:p>
    <w:sectPr w:rsidR="00BE6C4E" w:rsidRPr="00363DE2" w:rsidSect="00BE6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91" w:rsidRDefault="006E0F91" w:rsidP="00AC5CB3">
      <w:r>
        <w:separator/>
      </w:r>
    </w:p>
  </w:endnote>
  <w:endnote w:type="continuationSeparator" w:id="1">
    <w:p w:rsidR="006E0F91" w:rsidRDefault="006E0F91" w:rsidP="00AC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43" w:rsidRDefault="001B66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43" w:rsidRDefault="001B66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43" w:rsidRDefault="001B66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91" w:rsidRDefault="006E0F91" w:rsidP="00AC5CB3">
      <w:r>
        <w:separator/>
      </w:r>
    </w:p>
  </w:footnote>
  <w:footnote w:type="continuationSeparator" w:id="1">
    <w:p w:rsidR="006E0F91" w:rsidRDefault="006E0F91" w:rsidP="00AC5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43" w:rsidRDefault="001B66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E2" w:rsidRDefault="001B6643">
    <w:pPr>
      <w:pStyle w:val="a3"/>
    </w:pPr>
    <w:r>
      <w:rPr>
        <w:noProof/>
        <w:lang w:eastAsia="ru-RU"/>
      </w:rPr>
      <w:drawing>
        <wp:inline distT="0" distB="0" distL="0" distR="0">
          <wp:extent cx="6391275" cy="1141826"/>
          <wp:effectExtent l="19050" t="0" r="9525" b="0"/>
          <wp:docPr id="1" name="Рисунок 1" descr="фирменны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ирменный блан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141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43" w:rsidRDefault="001B66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CB3"/>
    <w:rsid w:val="0002461C"/>
    <w:rsid w:val="000E0003"/>
    <w:rsid w:val="000F62EC"/>
    <w:rsid w:val="00105C8E"/>
    <w:rsid w:val="001B5D0E"/>
    <w:rsid w:val="001B6643"/>
    <w:rsid w:val="00203259"/>
    <w:rsid w:val="002668B6"/>
    <w:rsid w:val="00363DE2"/>
    <w:rsid w:val="003B2AC6"/>
    <w:rsid w:val="0047507A"/>
    <w:rsid w:val="004F7E28"/>
    <w:rsid w:val="005269B8"/>
    <w:rsid w:val="005D2AEC"/>
    <w:rsid w:val="00605D87"/>
    <w:rsid w:val="00685D82"/>
    <w:rsid w:val="006E0F91"/>
    <w:rsid w:val="007659ED"/>
    <w:rsid w:val="0078333A"/>
    <w:rsid w:val="007B629D"/>
    <w:rsid w:val="007D4617"/>
    <w:rsid w:val="00843842"/>
    <w:rsid w:val="009975B8"/>
    <w:rsid w:val="00AC5CB3"/>
    <w:rsid w:val="00BC74F9"/>
    <w:rsid w:val="00BE6C4E"/>
    <w:rsid w:val="00C350E0"/>
    <w:rsid w:val="00C36AB5"/>
    <w:rsid w:val="00D243C8"/>
    <w:rsid w:val="00D56D65"/>
    <w:rsid w:val="00DF52E4"/>
    <w:rsid w:val="00E322C0"/>
    <w:rsid w:val="00E5218F"/>
    <w:rsid w:val="00E622B1"/>
    <w:rsid w:val="00F14474"/>
    <w:rsid w:val="00F7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C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5CB3"/>
  </w:style>
  <w:style w:type="paragraph" w:styleId="a5">
    <w:name w:val="footer"/>
    <w:basedOn w:val="a"/>
    <w:link w:val="a6"/>
    <w:uiPriority w:val="99"/>
    <w:semiHidden/>
    <w:unhideWhenUsed/>
    <w:rsid w:val="00AC5C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C5CB3"/>
  </w:style>
  <w:style w:type="paragraph" w:styleId="a7">
    <w:name w:val="Balloon Text"/>
    <w:basedOn w:val="a"/>
    <w:link w:val="a8"/>
    <w:uiPriority w:val="99"/>
    <w:semiHidden/>
    <w:unhideWhenUsed/>
    <w:rsid w:val="00AC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B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C5CB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AC5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C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C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C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2018-02-15T15:12:00Z</cp:lastPrinted>
  <dcterms:created xsi:type="dcterms:W3CDTF">2018-02-15T15:13:00Z</dcterms:created>
  <dcterms:modified xsi:type="dcterms:W3CDTF">2018-02-15T15:13:00Z</dcterms:modified>
</cp:coreProperties>
</file>